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5524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79143618" w14:textId="5ECE8759" w:rsidR="007F5DEC" w:rsidRPr="00914C3F" w:rsidRDefault="004D7DBF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подведения итогов </w:t>
      </w:r>
      <w:r w:rsidR="00C90A4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нализа предложений </w:t>
      </w:r>
      <w:r w:rsidR="002C0821">
        <w:rPr>
          <w:rFonts w:ascii="Times New Roman" w:hAnsi="Times New Roman" w:cs="Times New Roman"/>
          <w:sz w:val="24"/>
          <w:szCs w:val="24"/>
        </w:rPr>
        <w:t>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734CBE">
        <w:rPr>
          <w:rFonts w:ascii="Times New Roman" w:hAnsi="Times New Roman" w:cs="Times New Roman"/>
          <w:sz w:val="24"/>
          <w:szCs w:val="24"/>
        </w:rPr>
        <w:t>3251</w:t>
      </w:r>
      <w:r w:rsidR="002F09C8">
        <w:rPr>
          <w:rFonts w:ascii="Times New Roman" w:hAnsi="Times New Roman" w:cs="Times New Roman"/>
          <w:sz w:val="24"/>
          <w:szCs w:val="24"/>
        </w:rPr>
        <w:t>4582318</w:t>
      </w:r>
    </w:p>
    <w:p w14:paraId="176C25C4" w14:textId="30114DF3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362BF9">
        <w:rPr>
          <w:rFonts w:ascii="Times New Roman" w:hAnsi="Times New Roman" w:cs="Times New Roman"/>
          <w:sz w:val="24"/>
          <w:szCs w:val="24"/>
        </w:rPr>
        <w:t>20</w:t>
      </w:r>
      <w:r w:rsidR="00D67F1F">
        <w:rPr>
          <w:rFonts w:ascii="Times New Roman" w:hAnsi="Times New Roman" w:cs="Times New Roman"/>
          <w:sz w:val="24"/>
          <w:szCs w:val="24"/>
        </w:rPr>
        <w:t>.03.2025</w:t>
      </w:r>
    </w:p>
    <w:p w14:paraId="0F74EEF4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3FFC38F" w14:textId="5898B4A1"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75C1E" w:rsidRPr="00575C1E">
        <w:rPr>
          <w:rFonts w:ascii="Times New Roman" w:eastAsia="Times New Roman" w:hAnsi="Times New Roman" w:cs="Times New Roman"/>
          <w:sz w:val="24"/>
          <w:szCs w:val="24"/>
        </w:rPr>
        <w:t>Оказание услуг по снятию контрольных показаний индивидуальных приборов учета холодной воды, горячей воды, электроэнергии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 xml:space="preserve"> в г. Усть-Илимск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FE1246" w14:textId="2DD9C222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4D7DBF" w:rsidRPr="00575C1E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более </w:t>
      </w:r>
      <w:r w:rsidR="00575C1E" w:rsidRPr="00575C1E">
        <w:rPr>
          <w:rFonts w:ascii="Times New Roman" w:eastAsia="Times New Roman" w:hAnsi="Times New Roman" w:cs="Times New Roman"/>
          <w:bCs/>
          <w:sz w:val="24"/>
          <w:szCs w:val="24"/>
        </w:rPr>
        <w:t>6 578 000,00</w:t>
      </w:r>
      <w:r w:rsidR="00575C1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575C1E" w:rsidRPr="00575C1E"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="00575C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0FF2A8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71DCC7BB" w14:textId="6008E22E" w:rsidR="004D7DBF" w:rsidRDefault="00524C94" w:rsidP="004D7D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ризнание </w:t>
      </w:r>
      <w:r w:rsidR="00575C1E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нализа предложений 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>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753AF" w14:textId="77777777" w:rsidR="00914C3F" w:rsidRPr="00EC557D" w:rsidRDefault="00914C3F" w:rsidP="004D7D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6E823910" w14:textId="77777777"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D40883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25573A12" w14:textId="44D50FEA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575C1E">
        <w:rPr>
          <w:rFonts w:ascii="Times New Roman" w:hAnsi="Times New Roman" w:cs="Times New Roman"/>
          <w:sz w:val="24"/>
          <w:szCs w:val="24"/>
        </w:rPr>
        <w:t>Кошелев А.Е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1E5B8C06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9178099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5AD2CD2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6F9D59D0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28B857D" w14:textId="494ACC59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7BED9879" w14:textId="5A390E60" w:rsidR="00575C1E" w:rsidRDefault="00575C1E" w:rsidP="00575C1E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33A272A2" w14:textId="77777777" w:rsidR="00575C1E" w:rsidRDefault="00575C1E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работе с бытовыми потребителями Придиус О.Г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03299E" w14:textId="29009385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>05.03.2025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6086FC" w14:textId="1FDFFD7E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>17.03.2025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14:paraId="00C3C49E" w14:textId="777777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2763A9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11273CB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2951D92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44058E3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242E4314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1DD02159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549C06F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14:paraId="74B9684A" w14:textId="77777777" w:rsidTr="00BA5F0B">
        <w:trPr>
          <w:tblCellSpacing w:w="15" w:type="dxa"/>
        </w:trPr>
        <w:tc>
          <w:tcPr>
            <w:tcW w:w="0" w:type="auto"/>
            <w:vAlign w:val="center"/>
          </w:tcPr>
          <w:p w14:paraId="715A8C2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9C0B60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3114E0F9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0907788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7EA815E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115E3676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665C0F0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317B805D" w14:textId="168F684C" w:rsidR="00D67F1F" w:rsidRPr="00362BF9" w:rsidRDefault="004D7DBF" w:rsidP="002C553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75C1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 w:rsidR="00575C1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 предложений на 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75C1E" w:rsidRPr="00575C1E">
        <w:rPr>
          <w:rFonts w:ascii="Times New Roman" w:eastAsia="Times New Roman" w:hAnsi="Times New Roman" w:cs="Times New Roman"/>
          <w:sz w:val="24"/>
          <w:szCs w:val="24"/>
        </w:rPr>
        <w:t>казание услуг по снятию контрольных показаний индивидуальных приборов учета холодной воды, горячей воды, электроэнергии</w:t>
      </w:r>
      <w:r w:rsidR="00575C1E">
        <w:rPr>
          <w:rFonts w:ascii="Times New Roman" w:eastAsia="Times New Roman" w:hAnsi="Times New Roman" w:cs="Times New Roman"/>
          <w:sz w:val="24"/>
          <w:szCs w:val="24"/>
        </w:rPr>
        <w:t xml:space="preserve"> в г. Усть-Илимск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75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67F1F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2C55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67F1F" w:rsidRPr="00575C1E">
        <w:rPr>
          <w:rFonts w:ascii="Times New Roman" w:eastAsia="Times New Roman" w:hAnsi="Times New Roman" w:cs="Times New Roman"/>
          <w:spacing w:val="-4"/>
          <w:sz w:val="24"/>
          <w:szCs w:val="24"/>
        </w:rPr>
        <w:t>Закупку объявить повторно</w:t>
      </w:r>
      <w:r w:rsidR="002C5538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3FBBC2BC" w14:textId="77777777" w:rsidR="004F623D" w:rsidRPr="002346DA" w:rsidRDefault="004F623D" w:rsidP="004F623D">
      <w:pPr>
        <w:pStyle w:val="a7"/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A8A07" w14:textId="77777777"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7FDFF50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5538">
      <w:footerReference w:type="default" r:id="rId10"/>
      <w:pgSz w:w="11906" w:h="16838"/>
      <w:pgMar w:top="567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CDD9" w14:textId="77777777" w:rsidR="00491E3C" w:rsidRDefault="00491E3C" w:rsidP="001D011F">
      <w:pPr>
        <w:spacing w:after="0" w:line="240" w:lineRule="auto"/>
      </w:pPr>
      <w:r>
        <w:separator/>
      </w:r>
    </w:p>
  </w:endnote>
  <w:endnote w:type="continuationSeparator" w:id="0">
    <w:p w14:paraId="36100D39" w14:textId="77777777" w:rsidR="00491E3C" w:rsidRDefault="00491E3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6A04A3EC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14:paraId="4F11953C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A669" w14:textId="77777777" w:rsidR="00491E3C" w:rsidRDefault="00491E3C" w:rsidP="001D011F">
      <w:pPr>
        <w:spacing w:after="0" w:line="240" w:lineRule="auto"/>
      </w:pPr>
      <w:r>
        <w:separator/>
      </w:r>
    </w:p>
  </w:footnote>
  <w:footnote w:type="continuationSeparator" w:id="0">
    <w:p w14:paraId="1F60CBE8" w14:textId="77777777" w:rsidR="00491E3C" w:rsidRDefault="00491E3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7B66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D011F"/>
    <w:rsid w:val="001D469D"/>
    <w:rsid w:val="001D56C4"/>
    <w:rsid w:val="001D7AD8"/>
    <w:rsid w:val="001E4D64"/>
    <w:rsid w:val="001E59C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C5538"/>
    <w:rsid w:val="002C63ED"/>
    <w:rsid w:val="002D3265"/>
    <w:rsid w:val="002E39C8"/>
    <w:rsid w:val="002E5506"/>
    <w:rsid w:val="002E679B"/>
    <w:rsid w:val="002F09C8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2BF9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2883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1E3C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5C1E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34CBE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D41FE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01CA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0A48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67F1F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1B40E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7</cp:revision>
  <cp:lastPrinted>2020-02-28T02:03:00Z</cp:lastPrinted>
  <dcterms:created xsi:type="dcterms:W3CDTF">2025-03-18T09:30:00Z</dcterms:created>
  <dcterms:modified xsi:type="dcterms:W3CDTF">2025-03-20T00:39:00Z</dcterms:modified>
</cp:coreProperties>
</file>